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42" w:rsidRDefault="007B5242">
      <w:pPr>
        <w:rPr>
          <w:b/>
          <w:sz w:val="24"/>
          <w:u w:val="single"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7B5242" w:rsidRDefault="007B5242"/>
    <w:p w:rsidR="009C28EC" w:rsidRPr="00773670" w:rsidRDefault="00D42234" w:rsidP="009C28EC">
      <w:r>
        <w:t>January 6, 2016</w:t>
      </w:r>
    </w:p>
    <w:p w:rsidR="009C28EC" w:rsidRDefault="009C28EC" w:rsidP="009C28EC"/>
    <w:p w:rsidR="009C28EC" w:rsidRDefault="009C28EC" w:rsidP="009C28EC">
      <w:r>
        <w:t>Dear WAM Parents:</w:t>
      </w:r>
    </w:p>
    <w:p w:rsidR="009C28EC" w:rsidRDefault="009C28EC" w:rsidP="009C28EC"/>
    <w:p w:rsidR="009C28EC" w:rsidRDefault="009C28EC" w:rsidP="009C28EC">
      <w:r>
        <w:t xml:space="preserve">The attached </w:t>
      </w:r>
      <w:r w:rsidR="00D42234">
        <w:t>is last year's (2015</w:t>
      </w:r>
      <w:r w:rsidR="00EC685D">
        <w:t xml:space="preserve">) </w:t>
      </w:r>
      <w:r>
        <w:t>schedule of summe</w:t>
      </w:r>
      <w:r w:rsidR="00D42234">
        <w:t>r enrichment programs.  The 2016</w:t>
      </w:r>
      <w:r>
        <w:t xml:space="preserve"> schedules have not been finalized.  However, most of the programs offer the same or similar workshops each summer.</w:t>
      </w:r>
    </w:p>
    <w:p w:rsidR="009C28EC" w:rsidRDefault="009C28EC" w:rsidP="009C28EC"/>
    <w:p w:rsidR="009C28EC" w:rsidRDefault="009C28EC" w:rsidP="009C28EC">
      <w:r>
        <w:t xml:space="preserve">If your daughter is interested in attending a summer program, we suggest she investigate her choice, contact the university or business offering that program, and find out </w:t>
      </w:r>
      <w:r w:rsidR="00D42234">
        <w:t>the 2016</w:t>
      </w:r>
      <w:r w:rsidR="00E07CD2">
        <w:t xml:space="preserve"> </w:t>
      </w:r>
      <w:r>
        <w:t xml:space="preserve">cost </w:t>
      </w:r>
      <w:r w:rsidR="00EC685D">
        <w:t xml:space="preserve">and dates </w:t>
      </w:r>
      <w:r>
        <w:t xml:space="preserve">of </w:t>
      </w:r>
      <w:r w:rsidR="00EC685D">
        <w:t>her desired</w:t>
      </w:r>
      <w:r>
        <w:t xml:space="preserve"> program.  She may then apply for a WAM scholarship based upon the information she receives.</w:t>
      </w:r>
    </w:p>
    <w:p w:rsidR="009C28EC" w:rsidRDefault="009C28EC" w:rsidP="009C28EC"/>
    <w:p w:rsidR="009C28EC" w:rsidRDefault="009C28EC" w:rsidP="009C28EC">
      <w:r>
        <w:t>If your daughter finds a science-related summer program that is not in the attached list, she may apply for a scholarship to that program.</w:t>
      </w:r>
    </w:p>
    <w:p w:rsidR="009C28EC" w:rsidRDefault="009C28EC" w:rsidP="009C28EC"/>
    <w:p w:rsidR="009C28EC" w:rsidRDefault="009C28EC" w:rsidP="009C28EC">
      <w:r>
        <w:t>After she applies, your daughter will be in</w:t>
      </w:r>
      <w:r w:rsidR="00D42234">
        <w:t xml:space="preserve">formed as early as possible of </w:t>
      </w:r>
      <w:r>
        <w:t xml:space="preserve">the amount of WAM scholarship she will receive so that she will be able to apply to her program of choice before </w:t>
      </w:r>
      <w:r w:rsidR="00EC685D">
        <w:t>its</w:t>
      </w:r>
      <w:r>
        <w:t xml:space="preserve"> deadline. </w:t>
      </w:r>
    </w:p>
    <w:p w:rsidR="009C28EC" w:rsidRDefault="009C28EC" w:rsidP="009C28EC"/>
    <w:p w:rsidR="009C28EC" w:rsidRDefault="009C28EC" w:rsidP="009C28EC">
      <w:r>
        <w:t>Please go over these programs with your daughter</w:t>
      </w:r>
      <w:r w:rsidR="00EC685D">
        <w:t>,</w:t>
      </w:r>
      <w:r>
        <w:t xml:space="preserve"> help her decide which program she would like to attend</w:t>
      </w:r>
      <w:r w:rsidR="00EC685D">
        <w:t>,</w:t>
      </w:r>
      <w:r>
        <w:t xml:space="preserve"> and </w:t>
      </w:r>
      <w:r w:rsidR="006B7FCF">
        <w:t xml:space="preserve">help her </w:t>
      </w:r>
      <w:bookmarkStart w:id="0" w:name="_GoBack"/>
      <w:bookmarkEnd w:id="0"/>
      <w:r>
        <w:t>apply for a WAM scholarship as soon as possible so that she will not miss the deadline for applying to that summer program.</w:t>
      </w:r>
    </w:p>
    <w:p w:rsidR="009C28EC" w:rsidRDefault="009C28EC" w:rsidP="009C28EC"/>
    <w:p w:rsidR="009C28EC" w:rsidRDefault="009C28EC" w:rsidP="009C28EC">
      <w:r>
        <w:t>Thank you.</w:t>
      </w:r>
    </w:p>
    <w:p w:rsidR="009C28EC" w:rsidRDefault="009C28EC" w:rsidP="009C28EC"/>
    <w:p w:rsidR="009C28EC" w:rsidRDefault="009C28EC" w:rsidP="009C28EC">
      <w:r>
        <w:t>Sincerely,</w:t>
      </w:r>
    </w:p>
    <w:p w:rsidR="009C28EC" w:rsidRDefault="009C28EC" w:rsidP="009C28EC"/>
    <w:p w:rsidR="009C28EC" w:rsidRPr="00773670" w:rsidRDefault="009C28EC" w:rsidP="009C28EC">
      <w:pPr>
        <w:rPr>
          <w:rFonts w:ascii="Lucida Handwriting" w:hAnsi="Lucida Handwriting"/>
        </w:rPr>
      </w:pPr>
      <w:r w:rsidRPr="00773670">
        <w:rPr>
          <w:rFonts w:ascii="Lucida Handwriting" w:hAnsi="Lucida Handwriting"/>
        </w:rPr>
        <w:t>Tina Ewing</w:t>
      </w:r>
    </w:p>
    <w:p w:rsidR="009C28EC" w:rsidRDefault="009C28EC" w:rsidP="009C28EC"/>
    <w:p w:rsidR="009C28EC" w:rsidRDefault="009C28EC" w:rsidP="009C28EC">
      <w:r>
        <w:t>Tina Ewing, WAM Executive Director</w:t>
      </w:r>
    </w:p>
    <w:p w:rsidR="007B5242" w:rsidRDefault="007B5242"/>
    <w:p w:rsidR="007B5242" w:rsidRDefault="007B5242"/>
    <w:p w:rsidR="00AE61E8" w:rsidRDefault="00AE61E8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71279" w:rsidRDefault="00971279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71279" w:rsidRDefault="00971279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96846" w:rsidRDefault="00096846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96846" w:rsidRDefault="00096846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96846" w:rsidRDefault="00096846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96846" w:rsidRDefault="00096846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96846" w:rsidRDefault="00096846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96846" w:rsidRDefault="00096846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96846" w:rsidRDefault="00096846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96846" w:rsidRDefault="00096846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96846" w:rsidRDefault="00096846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96846" w:rsidRDefault="00096846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96846" w:rsidRDefault="00096846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96846" w:rsidRPr="00AE61E8" w:rsidRDefault="00096846" w:rsidP="00AE61E8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7B5242" w:rsidRDefault="007B5242"/>
    <w:p w:rsidR="007B5242" w:rsidRDefault="007B5242"/>
    <w:p w:rsidR="007B5242" w:rsidRDefault="007B5242"/>
    <w:sectPr w:rsidR="007B5242" w:rsidSect="00720161">
      <w:headerReference w:type="default" r:id="rId7"/>
      <w:footerReference w:type="default" r:id="rId8"/>
      <w:pgSz w:w="12240" w:h="15840" w:code="1"/>
      <w:pgMar w:top="2246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B4" w:rsidRDefault="00C34FB4">
      <w:r>
        <w:separator/>
      </w:r>
    </w:p>
  </w:endnote>
  <w:endnote w:type="continuationSeparator" w:id="0">
    <w:p w:rsidR="00C34FB4" w:rsidRDefault="00C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B8" w:rsidRDefault="004F3DB8">
    <w:pPr>
      <w:pStyle w:val="Footer"/>
    </w:pPr>
  </w:p>
  <w:p w:rsidR="009A4317" w:rsidRDefault="004F3DB8">
    <w:pPr>
      <w:pStyle w:val="Footer"/>
      <w:jc w:val="center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Wi</w:t>
    </w:r>
    <w:r w:rsidR="00167FAB">
      <w:rPr>
        <w:rFonts w:ascii="Book Antiqua" w:hAnsi="Book Antiqua"/>
        <w:b/>
        <w:i/>
      </w:rPr>
      <w:t xml:space="preserve">th Support from </w:t>
    </w:r>
    <w:r w:rsidR="009A4317">
      <w:rPr>
        <w:rFonts w:ascii="Book Antiqua" w:hAnsi="Book Antiqua"/>
        <w:b/>
        <w:i/>
      </w:rPr>
      <w:t xml:space="preserve">Amgen Foundation; </w:t>
    </w:r>
    <w:r w:rsidR="00167FAB">
      <w:rPr>
        <w:rFonts w:ascii="Book Antiqua" w:hAnsi="Book Antiqua"/>
        <w:b/>
        <w:i/>
      </w:rPr>
      <w:t>GlaxoSmithKline;</w:t>
    </w:r>
    <w:r w:rsidR="009A3489">
      <w:rPr>
        <w:rFonts w:ascii="Book Antiqua" w:hAnsi="Book Antiqua"/>
        <w:b/>
        <w:i/>
      </w:rPr>
      <w:t xml:space="preserve"> Dr. Steve </w:t>
    </w:r>
    <w:proofErr w:type="spellStart"/>
    <w:r w:rsidR="009A3489">
      <w:rPr>
        <w:rFonts w:ascii="Book Antiqua" w:hAnsi="Book Antiqua"/>
        <w:b/>
        <w:i/>
      </w:rPr>
      <w:t>Shafroth</w:t>
    </w:r>
    <w:proofErr w:type="spellEnd"/>
    <w:r w:rsidR="009A3489">
      <w:rPr>
        <w:rFonts w:ascii="Book Antiqua" w:hAnsi="Book Antiqua"/>
        <w:b/>
        <w:i/>
      </w:rPr>
      <w:t>;</w:t>
    </w:r>
    <w:r>
      <w:rPr>
        <w:rFonts w:ascii="Book Antiqua" w:hAnsi="Book Antiqua"/>
        <w:b/>
        <w:i/>
      </w:rPr>
      <w:t xml:space="preserve"> </w:t>
    </w:r>
    <w:r w:rsidR="00167FAB">
      <w:rPr>
        <w:rFonts w:ascii="Book Antiqua" w:hAnsi="Book Antiqua"/>
        <w:b/>
        <w:i/>
      </w:rPr>
      <w:t>Texas Instruments, Inc.;</w:t>
    </w:r>
    <w:r>
      <w:rPr>
        <w:rFonts w:ascii="Book Antiqua" w:hAnsi="Book Antiqua"/>
        <w:b/>
        <w:i/>
      </w:rPr>
      <w:t xml:space="preserve"> </w:t>
    </w:r>
  </w:p>
  <w:p w:rsidR="004F3DB8" w:rsidRDefault="00E439CB">
    <w:pPr>
      <w:pStyle w:val="Footer"/>
      <w:jc w:val="center"/>
      <w:rPr>
        <w:rFonts w:ascii="Book Antiqua" w:hAnsi="Book Antiqua"/>
        <w:i/>
      </w:rPr>
    </w:pPr>
    <w:r>
      <w:rPr>
        <w:rFonts w:ascii="Book Antiqua" w:hAnsi="Book Antiqua"/>
        <w:b/>
        <w:i/>
      </w:rPr>
      <w:t xml:space="preserve">Durham Public Schools; and </w:t>
    </w:r>
    <w:r w:rsidR="004F3DB8">
      <w:rPr>
        <w:rFonts w:ascii="Book Antiqua" w:hAnsi="Book Antiqua"/>
        <w:b/>
        <w:i/>
      </w:rPr>
      <w:t>North Carolina Central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B4" w:rsidRDefault="00C34FB4">
      <w:r>
        <w:separator/>
      </w:r>
    </w:p>
  </w:footnote>
  <w:footnote w:type="continuationSeparator" w:id="0">
    <w:p w:rsidR="00C34FB4" w:rsidRDefault="00C3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2B" w:rsidRPr="00096846" w:rsidRDefault="00096846" w:rsidP="00096846">
    <w:pPr>
      <w:pStyle w:val="Header"/>
      <w:tabs>
        <w:tab w:val="clear" w:pos="4320"/>
        <w:tab w:val="clear" w:pos="8640"/>
        <w:tab w:val="left" w:pos="3240"/>
      </w:tabs>
      <w:ind w:left="2160" w:firstLine="72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-165735</wp:posOffset>
          </wp:positionV>
          <wp:extent cx="1689735" cy="1331595"/>
          <wp:effectExtent l="0" t="0" r="5715" b="1905"/>
          <wp:wrapTight wrapText="bothSides">
            <wp:wrapPolygon edited="0">
              <wp:start x="8280" y="0"/>
              <wp:lineTo x="4627" y="309"/>
              <wp:lineTo x="731" y="3090"/>
              <wp:lineTo x="0" y="5871"/>
              <wp:lineTo x="244" y="6489"/>
              <wp:lineTo x="2922" y="9888"/>
              <wp:lineTo x="0" y="14215"/>
              <wp:lineTo x="0" y="18232"/>
              <wp:lineTo x="2922" y="19777"/>
              <wp:lineTo x="2922" y="20086"/>
              <wp:lineTo x="6331" y="21322"/>
              <wp:lineTo x="6818" y="21322"/>
              <wp:lineTo x="13880" y="21322"/>
              <wp:lineTo x="15098" y="21322"/>
              <wp:lineTo x="18507" y="20086"/>
              <wp:lineTo x="19968" y="19777"/>
              <wp:lineTo x="21430" y="17305"/>
              <wp:lineTo x="21430" y="14524"/>
              <wp:lineTo x="18751" y="9888"/>
              <wp:lineTo x="21430" y="7107"/>
              <wp:lineTo x="21430" y="4944"/>
              <wp:lineTo x="20943" y="3399"/>
              <wp:lineTo x="16559" y="309"/>
              <wp:lineTo x="13637" y="0"/>
              <wp:lineTo x="8280" y="0"/>
            </wp:wrapPolygon>
          </wp:wrapTight>
          <wp:docPr id="1" name="Picture 1" descr="C:\Users\tbraxton\AppData\Local\Microsoft\Windows\Temporary Internet Files\Low\Content.IE5\6M4DQ968\wam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raxton\AppData\Local\Microsoft\Windows\Temporary Internet Files\Low\Content.IE5\6M4DQ968\wam_logo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</w:t>
    </w:r>
    <w:r w:rsidR="0046285F">
      <w:rPr>
        <w:b/>
      </w:rPr>
      <w:t xml:space="preserve">Executive </w:t>
    </w:r>
    <w:r w:rsidR="00D0612B">
      <w:rPr>
        <w:b/>
      </w:rPr>
      <w:t>Director</w:t>
    </w:r>
    <w:r w:rsidR="00394018">
      <w:rPr>
        <w:b/>
      </w:rPr>
      <w:t>:</w:t>
    </w:r>
    <w:r>
      <w:rPr>
        <w:b/>
      </w:rPr>
      <w:t xml:space="preserve">     </w:t>
    </w:r>
    <w:r>
      <w:rPr>
        <w:b/>
      </w:rPr>
      <w:tab/>
    </w:r>
    <w:r w:rsidR="00D0612B">
      <w:t>Tina Ewing, (919) 523-</w:t>
    </w:r>
    <w:r w:rsidR="00434FC5">
      <w:t>8257</w:t>
    </w:r>
  </w:p>
  <w:p w:rsidR="00434FC5" w:rsidRPr="00434FC5" w:rsidRDefault="00096846" w:rsidP="00096846">
    <w:pPr>
      <w:pStyle w:val="Header"/>
      <w:tabs>
        <w:tab w:val="clear" w:pos="4320"/>
        <w:tab w:val="clear" w:pos="8640"/>
        <w:tab w:val="left" w:pos="3240"/>
      </w:tabs>
      <w:ind w:left="2160" w:firstLine="720"/>
    </w:pPr>
    <w:r>
      <w:rPr>
        <w:b/>
      </w:rPr>
      <w:t xml:space="preserve">   </w:t>
    </w:r>
    <w:r w:rsidR="00434FC5">
      <w:rPr>
        <w:b/>
      </w:rPr>
      <w:t xml:space="preserve">Durham </w:t>
    </w:r>
    <w:r w:rsidR="00B8699F">
      <w:rPr>
        <w:b/>
      </w:rPr>
      <w:t>Math</w:t>
    </w:r>
    <w:r w:rsidR="00434FC5">
      <w:rPr>
        <w:b/>
      </w:rPr>
      <w:t xml:space="preserve"> Mentoring Program</w:t>
    </w:r>
    <w:r w:rsidR="0046285F">
      <w:rPr>
        <w:b/>
      </w:rPr>
      <w:t xml:space="preserve"> Chair</w:t>
    </w:r>
    <w:r w:rsidR="00434FC5">
      <w:rPr>
        <w:b/>
      </w:rPr>
      <w:t>:</w:t>
    </w:r>
    <w:r>
      <w:t xml:space="preserve">     </w:t>
    </w:r>
    <w:r w:rsidR="004F3DB8" w:rsidRPr="00434FC5">
      <w:t xml:space="preserve">Laura Smith, </w:t>
    </w:r>
    <w:r w:rsidR="00434FC5" w:rsidRPr="00434FC5">
      <w:t>(919) 544-6055</w:t>
    </w:r>
  </w:p>
  <w:p w:rsidR="004F3DB8" w:rsidRDefault="004F3DB8" w:rsidP="007907B7">
    <w:pPr>
      <w:pStyle w:val="Header"/>
      <w:tabs>
        <w:tab w:val="clear" w:pos="4320"/>
        <w:tab w:val="clear" w:pos="8640"/>
        <w:tab w:val="left" w:pos="3240"/>
      </w:tabs>
      <w:ind w:left="2160" w:firstLine="720"/>
      <w:jc w:val="both"/>
      <w:rPr>
        <w:sz w:val="16"/>
      </w:rPr>
    </w:pPr>
  </w:p>
  <w:p w:rsidR="004F3DB8" w:rsidRDefault="00096846" w:rsidP="00096846">
    <w:pPr>
      <w:pStyle w:val="Header"/>
      <w:tabs>
        <w:tab w:val="left" w:pos="2160"/>
        <w:tab w:val="left" w:pos="2880"/>
      </w:tabs>
      <w:jc w:val="center"/>
      <w:rPr>
        <w:sz w:val="40"/>
      </w:rPr>
    </w:pPr>
    <w:r>
      <w:rPr>
        <w:b/>
        <w:sz w:val="40"/>
      </w:rPr>
      <w:tab/>
    </w:r>
    <w:r w:rsidR="004F3DB8">
      <w:rPr>
        <w:b/>
        <w:sz w:val="40"/>
      </w:rPr>
      <w:t>Women and Mathematics Network</w:t>
    </w:r>
    <w:r w:rsidR="004F3DB8">
      <w:rPr>
        <w:b/>
        <w:sz w:val="40"/>
      </w:rPr>
      <w:tab/>
    </w:r>
    <w:r>
      <w:rPr>
        <w:b/>
        <w:sz w:val="24"/>
        <w:u w:val="single"/>
      </w:rPr>
      <w:t>www.</w:t>
    </w:r>
    <w:r w:rsidRPr="000C1A57">
      <w:rPr>
        <w:b/>
        <w:color w:val="E36C0A" w:themeColor="accent6" w:themeShade="BF"/>
        <w:sz w:val="24"/>
        <w:u w:val="single"/>
      </w:rPr>
      <w:t>Women</w:t>
    </w:r>
    <w:r w:rsidRPr="000C1A57">
      <w:rPr>
        <w:b/>
        <w:color w:val="00B050"/>
        <w:sz w:val="24"/>
        <w:u w:val="single"/>
      </w:rPr>
      <w:t>and</w:t>
    </w:r>
    <w:r w:rsidRPr="000C1A57">
      <w:rPr>
        <w:b/>
        <w:color w:val="5F497A" w:themeColor="accent4" w:themeShade="BF"/>
        <w:sz w:val="24"/>
        <w:u w:val="single"/>
      </w:rPr>
      <w:t>Math</w:t>
    </w:r>
    <w:r w:rsidRPr="000C1A57">
      <w:rPr>
        <w:b/>
        <w:color w:val="FF0000"/>
        <w:sz w:val="24"/>
        <w:u w:val="single"/>
      </w:rPr>
      <w:t>Mentoring</w:t>
    </w:r>
    <w:r>
      <w:rPr>
        <w:b/>
        <w:sz w:val="24"/>
        <w:u w:val="single"/>
      </w:rPr>
      <w:t>.org</w:t>
    </w:r>
  </w:p>
  <w:p w:rsidR="004F3DB8" w:rsidRDefault="004F3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47CD"/>
    <w:multiLevelType w:val="hybridMultilevel"/>
    <w:tmpl w:val="7C8211D4"/>
    <w:lvl w:ilvl="0" w:tplc="AB4AC1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2C2DB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2CD1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5CE2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5466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8DF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32281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68B0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AAE4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242"/>
    <w:rsid w:val="00096846"/>
    <w:rsid w:val="000C1A57"/>
    <w:rsid w:val="00167FAB"/>
    <w:rsid w:val="002102CD"/>
    <w:rsid w:val="00230238"/>
    <w:rsid w:val="00270E0A"/>
    <w:rsid w:val="00283EFE"/>
    <w:rsid w:val="00334F27"/>
    <w:rsid w:val="00394018"/>
    <w:rsid w:val="004112DF"/>
    <w:rsid w:val="00433091"/>
    <w:rsid w:val="00434FC5"/>
    <w:rsid w:val="0046285F"/>
    <w:rsid w:val="004F3DB8"/>
    <w:rsid w:val="005A44D4"/>
    <w:rsid w:val="006B7FCF"/>
    <w:rsid w:val="006F5BEC"/>
    <w:rsid w:val="00720161"/>
    <w:rsid w:val="007907B7"/>
    <w:rsid w:val="007B5242"/>
    <w:rsid w:val="00815B68"/>
    <w:rsid w:val="0086488D"/>
    <w:rsid w:val="00971279"/>
    <w:rsid w:val="009A3489"/>
    <w:rsid w:val="009A4317"/>
    <w:rsid w:val="009C28EC"/>
    <w:rsid w:val="00AE61E8"/>
    <w:rsid w:val="00B8699F"/>
    <w:rsid w:val="00B9260F"/>
    <w:rsid w:val="00B9312E"/>
    <w:rsid w:val="00C34FB4"/>
    <w:rsid w:val="00D0612B"/>
    <w:rsid w:val="00D42234"/>
    <w:rsid w:val="00E07CD2"/>
    <w:rsid w:val="00E439CB"/>
    <w:rsid w:val="00EA5730"/>
    <w:rsid w:val="00EC685D"/>
    <w:rsid w:val="00FA2615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."/>
  <w:listSeparator w:val=","/>
  <w15:docId w15:val="{875573C6-BD92-4CF5-9DF3-35B81210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1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16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20161"/>
    <w:rPr>
      <w:sz w:val="24"/>
    </w:rPr>
  </w:style>
  <w:style w:type="paragraph" w:styleId="BalloonText">
    <w:name w:val="Balloon Text"/>
    <w:basedOn w:val="Normal"/>
    <w:semiHidden/>
    <w:rsid w:val="0072016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61E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2000-2001 Math Mentor,</vt:lpstr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2000-2001 Math Mentor,</dc:title>
  <dc:creator>Liz H. Locus</dc:creator>
  <cp:lastModifiedBy>Laura Smith</cp:lastModifiedBy>
  <cp:revision>6</cp:revision>
  <cp:lastPrinted>2013-03-05T19:03:00Z</cp:lastPrinted>
  <dcterms:created xsi:type="dcterms:W3CDTF">2015-01-03T02:51:00Z</dcterms:created>
  <dcterms:modified xsi:type="dcterms:W3CDTF">2015-11-24T03:43:00Z</dcterms:modified>
</cp:coreProperties>
</file>